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5634F7">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w:t>
        </w:r>
        <w:r w:rsidRPr="004B5035">
          <w:rPr>
            <w:rStyle w:val="Hipervnculo"/>
            <w:noProof/>
          </w:rPr>
          <w:t>l</w:t>
        </w:r>
        <w:r w:rsidRPr="004B5035">
          <w:rPr>
            <w:rStyle w:val="Hipervnculo"/>
            <w:noProof/>
          </w:rPr>
          <w:t>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32"/>
        <w:gridCol w:w="5179"/>
        <w:gridCol w:w="216"/>
        <w:gridCol w:w="216"/>
        <w:gridCol w:w="391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2A7D973" w:rsidR="00093CA9" w:rsidRDefault="004C1411"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1C49986" w:rsidR="00093CA9" w:rsidRDefault="007D7345" w:rsidP="00093CA9">
            <w:r w:rsidRPr="007D7345">
              <w:t>Decree No. 63 of the Ministry of the Environment (</w:t>
            </w:r>
            <w:proofErr w:type="spellStart"/>
            <w:r w:rsidRPr="007D7345">
              <w:t>Decreto</w:t>
            </w:r>
            <w:proofErr w:type="spellEnd"/>
            <w:r w:rsidRPr="007D7345">
              <w:t xml:space="preserve"> N°63 del </w:t>
            </w:r>
            <w:proofErr w:type="spellStart"/>
            <w:r w:rsidRPr="007D7345">
              <w:t>Ministerio</w:t>
            </w:r>
            <w:proofErr w:type="spellEnd"/>
            <w:r w:rsidRPr="007D7345">
              <w:t xml:space="preserve"> de Medio </w:t>
            </w:r>
            <w:proofErr w:type="spellStart"/>
            <w:r w:rsidRPr="007D7345">
              <w:t>Ambiente</w:t>
            </w:r>
            <w:proofErr w:type="spellEnd"/>
            <w:r w:rsidRPr="007D7345">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7FAFD8A" w:rsidR="00093CA9" w:rsidRDefault="00BE0A42" w:rsidP="00093CA9">
            <w:hyperlink r:id="rId19" w:history="1">
              <w:r w:rsidRPr="000C332F">
                <w:rPr>
                  <w:rStyle w:val="Hipervnculo"/>
                </w:rPr>
                <w:t>https://web.archive.org/web/20250721185335/https://www.bcn.cl/leychile/navegar?idNorma=1188477</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E425609" w:rsidR="00093CA9" w:rsidRDefault="007D7345"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1EB857F" w:rsidR="00093CA9" w:rsidRDefault="007D7345"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F0FE761" w:rsidR="00093CA9" w:rsidRDefault="00B03057" w:rsidP="00093CA9">
            <w:r w:rsidRPr="00B03057">
              <w:t>This policy tool establishes the obligations and administrative procedures for identifying taxpayers subject to the tax on atmospheric emissions of particulate matter, nitrogen oxides, sulphur dioxide, and carbon dioxide, as set out in Article 8 of Law No. 20.780, as amended. It includes requirements for registration, monitoring, reporting, and payment of the tax, as well as transitional provisions for its implementation and entry into force. The regulation is relevant to climate-related disclosure as it mandates the reporting of emissions, and to carbon credits as it allows for the compensation of emissions through certified emission reduction certificates.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7956F1F" w:rsidR="00093CA9" w:rsidRDefault="00B0305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B20254C"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89B4503" w:rsidR="00093CA9" w:rsidRPr="00173D7C" w:rsidRDefault="00EC1C15" w:rsidP="00093CA9">
            <w:pPr>
              <w:rPr>
                <w:color w:val="000000" w:themeColor="text1"/>
              </w:rPr>
            </w:pPr>
            <w:r>
              <w:rPr>
                <w:color w:val="000000" w:themeColor="text1"/>
              </w:rPr>
              <w:t xml:space="preserve">Adopted and </w:t>
            </w:r>
            <w:r w:rsidR="00B03057" w:rsidRPr="00B03057">
              <w:rPr>
                <w:color w:val="000000" w:themeColor="text1"/>
              </w:rPr>
              <w:t>published 31 January 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573C102" w:rsidR="00093CA9" w:rsidRPr="00173D7C" w:rsidRDefault="00B03057"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680F551" w:rsidR="00093CA9" w:rsidRDefault="00B03057" w:rsidP="00093CA9">
            <w:r w:rsidRPr="00B03057">
              <w:t>Ministry (Ministry of the Environment)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339FBBE" w:rsidR="00093CA9" w:rsidRPr="006B7B0D" w:rsidRDefault="00B03057" w:rsidP="00093CA9">
            <w:r w:rsidRPr="00B03057">
              <w:t>Ministry of the Environment (</w:t>
            </w:r>
            <w:proofErr w:type="spellStart"/>
            <w:r w:rsidRPr="00B03057">
              <w:t>Ministerio</w:t>
            </w:r>
            <w:proofErr w:type="spellEnd"/>
            <w:r w:rsidRPr="00B03057">
              <w:t xml:space="preserve"> del Medio </w:t>
            </w:r>
            <w:proofErr w:type="spellStart"/>
            <w:r w:rsidRPr="00B03057">
              <w:t>Ambiente</w:t>
            </w:r>
            <w:proofErr w:type="spellEnd"/>
            <w:r w:rsidRPr="00B03057">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F9B20C1" w:rsidR="00093CA9" w:rsidRPr="006B7B0D" w:rsidRDefault="00B03057"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1B0D0E"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42071E3" w:rsidR="00093CA9" w:rsidRPr="00B03057" w:rsidRDefault="00B03057" w:rsidP="00093CA9">
            <w:pPr>
              <w:rPr>
                <w:lang w:val="es-ES"/>
              </w:rPr>
            </w:pPr>
            <w:proofErr w:type="spellStart"/>
            <w:r w:rsidRPr="00B03057">
              <w:rPr>
                <w:lang w:val="es-ES"/>
              </w:rPr>
              <w:t>Superintendence</w:t>
            </w:r>
            <w:proofErr w:type="spellEnd"/>
            <w:r w:rsidRPr="00B03057">
              <w:rPr>
                <w:lang w:val="es-ES"/>
              </w:rPr>
              <w:t xml:space="preserve"> </w:t>
            </w:r>
            <w:proofErr w:type="spellStart"/>
            <w:r w:rsidRPr="00B03057">
              <w:rPr>
                <w:lang w:val="es-ES"/>
              </w:rPr>
              <w:t>of</w:t>
            </w:r>
            <w:proofErr w:type="spellEnd"/>
            <w:r w:rsidRPr="00B03057">
              <w:rPr>
                <w:lang w:val="es-ES"/>
              </w:rPr>
              <w:t xml:space="preserve"> </w:t>
            </w:r>
            <w:proofErr w:type="spellStart"/>
            <w:r w:rsidRPr="00B03057">
              <w:rPr>
                <w:lang w:val="es-ES"/>
              </w:rPr>
              <w:t>the</w:t>
            </w:r>
            <w:proofErr w:type="spellEnd"/>
            <w:r w:rsidRPr="00B03057">
              <w:rPr>
                <w:lang w:val="es-ES"/>
              </w:rPr>
              <w:t xml:space="preserve"> </w:t>
            </w:r>
            <w:proofErr w:type="spellStart"/>
            <w:r w:rsidRPr="00B03057">
              <w:rPr>
                <w:lang w:val="es-ES"/>
              </w:rPr>
              <w:t>Environment</w:t>
            </w:r>
            <w:proofErr w:type="spellEnd"/>
            <w:r w:rsidRPr="00B03057">
              <w:rPr>
                <w:lang w:val="es-ES"/>
              </w:rPr>
              <w:t xml:space="preserve"> (Superintendencia del Medio Ambiente)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BBDCC6F" w:rsidR="00093CA9" w:rsidRPr="006B7B0D" w:rsidRDefault="00B03057"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1B0D0E"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0A04639" w:rsidR="00093CA9" w:rsidRPr="00B03057" w:rsidRDefault="00B03057" w:rsidP="00093CA9">
            <w:pPr>
              <w:rPr>
                <w:lang w:val="es-ES"/>
              </w:rPr>
            </w:pPr>
            <w:proofErr w:type="spellStart"/>
            <w:r w:rsidRPr="00B03057">
              <w:rPr>
                <w:lang w:val="es-ES"/>
              </w:rPr>
              <w:t>Internal</w:t>
            </w:r>
            <w:proofErr w:type="spellEnd"/>
            <w:r w:rsidRPr="00B03057">
              <w:rPr>
                <w:lang w:val="es-ES"/>
              </w:rPr>
              <w:t xml:space="preserve"> </w:t>
            </w:r>
            <w:proofErr w:type="spellStart"/>
            <w:r w:rsidRPr="00B03057">
              <w:rPr>
                <w:lang w:val="es-ES"/>
              </w:rPr>
              <w:t>Revenue</w:t>
            </w:r>
            <w:proofErr w:type="spellEnd"/>
            <w:r w:rsidRPr="00B03057">
              <w:rPr>
                <w:lang w:val="es-ES"/>
              </w:rPr>
              <w:t xml:space="preserve"> </w:t>
            </w:r>
            <w:proofErr w:type="spellStart"/>
            <w:r w:rsidRPr="00B03057">
              <w:rPr>
                <w:lang w:val="es-ES"/>
              </w:rPr>
              <w:t>Service</w:t>
            </w:r>
            <w:proofErr w:type="spellEnd"/>
            <w:r w:rsidRPr="00B03057">
              <w:rPr>
                <w:lang w:val="es-ES"/>
              </w:rPr>
              <w:t xml:space="preserve"> (Servicio de Impuestos Internos)</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2FB2C6B5" w:rsidR="00093CA9" w:rsidRPr="006B7B0D" w:rsidRDefault="00B03057"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1C01B40" w:rsidR="00093CA9" w:rsidRDefault="00B03057" w:rsidP="00093CA9">
            <w:r w:rsidRPr="00B03057">
              <w:t>The Ministry of the Environment is responsible for the administration of the emissions registry and identification of liable entities. The Superintendence of the Environment oversees monitoring and reporting, while the Internal Revenue Service is responsible for the calculation, notification, and collection of the tax.</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96D6791" w:rsidR="00093CA9" w:rsidRDefault="00B03057"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2490896" w:rsidR="00093CA9" w:rsidRPr="008017F9" w:rsidRDefault="00B03057" w:rsidP="00093CA9">
            <w:pPr>
              <w:keepNext/>
              <w:rPr>
                <w:color w:val="000000" w:themeColor="text1"/>
              </w:rPr>
            </w:pPr>
            <w:r w:rsidRPr="00B03057">
              <w:rPr>
                <w:color w:val="000000" w:themeColor="text1"/>
              </w:rPr>
              <w:t>The regulation establishes annual reporting requirements for emissions (Articles 17, 18, 19, 20). The Ministry of the Environment and the Superintendence of the Environment maintain registries and require annual submission of emissions data. The Superintendence consolidates and publishes a list of liable establishments each year.</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47B3341E" w:rsidR="00CF5268" w:rsidRDefault="00EC1C15"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16DB0D21" w:rsidR="00CF5268" w:rsidRDefault="00B03057"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40E34D4C" w:rsidR="00CF5268" w:rsidRDefault="00EC1C15"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6C936C06" w:rsidR="00CF5268" w:rsidRDefault="00B03057"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66B95040" w:rsidR="00B536E6" w:rsidRDefault="00EC1C15"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40E3301B" w:rsidR="00B536E6" w:rsidRDefault="00EC1C15"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6B1933C0" w:rsidR="00B536E6" w:rsidRDefault="00EC1C15"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105AB820" w:rsidR="0039223F" w:rsidRDefault="00EC1C15" w:rsidP="00EC1C15">
            <w:r w:rsidRPr="00EC1C15">
              <w:rPr>
                <w:lang w:val="en-US"/>
              </w:rPr>
              <w:t xml:space="preserve">The regulation applies to all natural or legal </w:t>
            </w:r>
            <w:proofErr w:type="gramStart"/>
            <w:r w:rsidRPr="00EC1C15">
              <w:rPr>
                <w:lang w:val="en-US"/>
              </w:rPr>
              <w:t>persons</w:t>
            </w:r>
            <w:proofErr w:type="gramEnd"/>
            <w:r w:rsidRPr="00EC1C15">
              <w:rPr>
                <w:lang w:val="en-US"/>
              </w:rPr>
              <w:t xml:space="preserve"> who are owners of establishments whose emission sources, individually or collectively, include fixed sources such as boilers or turbines, with a combined thermal power of 50 MWt or higher.</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F9627B"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357E6A3D" w:rsidR="00524D54" w:rsidRPr="005634F7" w:rsidRDefault="00EC1C15" w:rsidP="00DD3144">
            <w:pPr>
              <w:rPr>
                <w:lang w:val="en-US"/>
              </w:rPr>
            </w:pPr>
            <w:r w:rsidRPr="005634F7">
              <w:rPr>
                <w:lang w:val="en-US"/>
              </w:rPr>
              <w:t xml:space="preserve">The regulation applies to all natural or legal </w:t>
            </w:r>
            <w:proofErr w:type="gramStart"/>
            <w:r w:rsidRPr="005634F7">
              <w:rPr>
                <w:lang w:val="en-US"/>
              </w:rPr>
              <w:t>persons</w:t>
            </w:r>
            <w:proofErr w:type="gramEnd"/>
            <w:r w:rsidRPr="005634F7">
              <w:rPr>
                <w:lang w:val="en-US"/>
              </w:rPr>
              <w:t xml:space="preserve"> who are owners of establishments whose emission sources, individually or collectively, include fixed sources such as boilers or turbines, with a combined thermal power of 50 </w:t>
            </w:r>
            <w:proofErr w:type="spellStart"/>
            <w:r w:rsidRPr="005634F7">
              <w:rPr>
                <w:lang w:val="en-US"/>
              </w:rPr>
              <w:t>MWt</w:t>
            </w:r>
            <w:proofErr w:type="spellEnd"/>
            <w:r w:rsidRPr="005634F7">
              <w:rPr>
                <w:lang w:val="en-US"/>
              </w:rPr>
              <w:t xml:space="preserve"> or higher.</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12F2F58D" w:rsidR="00576ED8" w:rsidRDefault="00B03057"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0DC2D04F" w:rsidR="00911F20" w:rsidRDefault="00B03057"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638E318E" w:rsidR="009C4798" w:rsidRDefault="00B03057" w:rsidP="00DD3144">
            <w:r w:rsidRPr="00B03057">
              <w:t>Failure to report emissions or pay the tax is sanctioned according to Article 29, which refers to the penalties established in the Tax Code (monetary fines, interest, and surcharges for late payment). Additionally, Article 19 states that non-compliance with reporting obligations will be sanctioned in accordance with Article 2 of Law No. 20.417 (Organic Law of the Superintendence of the Environment).</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610FFBB0" w:rsidR="00CB1649" w:rsidRPr="00FA0CF8" w:rsidRDefault="00B03057"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4FFC8085" w:rsidR="00BE0825" w:rsidRDefault="00B03057" w:rsidP="00DD3144">
            <w:pPr>
              <w:spacing w:line="276" w:lineRule="auto"/>
              <w:rPr>
                <w:color w:val="000000" w:themeColor="text1"/>
              </w:rPr>
            </w:pPr>
            <w:r w:rsidRPr="00B03057">
              <w:rPr>
                <w:color w:val="000000" w:themeColor="text1"/>
              </w:rPr>
              <w:t>The regulation is in force and the authorities have published annual lists of liable establishments and have issued tax assessments accordingly. Specific enforcement cases are not detailed in the regulation.</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24DB5977" w:rsidR="008063B5" w:rsidRDefault="00B03057"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6F272BA9" w:rsidR="008063B5" w:rsidRDefault="00B03057" w:rsidP="00DD3144">
            <w:pPr>
              <w:spacing w:line="276" w:lineRule="auto"/>
              <w:rPr>
                <w:color w:val="000000" w:themeColor="text1"/>
              </w:rPr>
            </w:pPr>
            <w:r w:rsidRPr="00B03057">
              <w:rPr>
                <w:color w:val="000000" w:themeColor="text1"/>
              </w:rPr>
              <w:t>No public record of litigation directly involving this regulation.</w:t>
            </w: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7BA1FE08" w:rsidR="00042406" w:rsidRDefault="00042406" w:rsidP="00DD3144"/>
        </w:tc>
        <w:tc>
          <w:tcPr>
            <w:tcW w:w="1440" w:type="dxa"/>
            <w:vAlign w:val="center"/>
          </w:tcPr>
          <w:p w14:paraId="7015C034" w14:textId="6A1BD4C8" w:rsidR="00042406" w:rsidRDefault="00B03057"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3C289326" w:rsidR="00042406" w:rsidRDefault="00042406" w:rsidP="00DD3144"/>
        </w:tc>
        <w:tc>
          <w:tcPr>
            <w:tcW w:w="1440" w:type="dxa"/>
            <w:vAlign w:val="center"/>
          </w:tcPr>
          <w:p w14:paraId="07C6BDE2" w14:textId="378DCBEB" w:rsidR="00042406" w:rsidRDefault="00042406" w:rsidP="00DD3144"/>
        </w:tc>
        <w:tc>
          <w:tcPr>
            <w:tcW w:w="1890" w:type="dxa"/>
            <w:vAlign w:val="center"/>
          </w:tcPr>
          <w:p w14:paraId="6E6F3A6D" w14:textId="7272C21D" w:rsidR="00042406" w:rsidRDefault="00BE6077"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3B32F40" w:rsidR="00042406" w:rsidRDefault="00B03057"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1FFE23E1" w:rsidR="00042406" w:rsidRDefault="00B03057"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641BF7CB" w:rsidR="00042406" w:rsidRDefault="00B03057"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12CD2BF4" w:rsidR="00042406" w:rsidRDefault="00B03057"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42A01833" w:rsidR="00042406" w:rsidRDefault="00B03057"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11AF232A" w:rsidR="00931F08" w:rsidRDefault="00B03057" w:rsidP="00DD3144">
            <w:r w:rsidRPr="00B03057">
              <w:t>No, the same entities are targeted.</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55D4DA1A"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lastRenderedPageBreak/>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22071E12" w:rsidR="00B0479E" w:rsidRPr="00F75058" w:rsidRDefault="00B03057"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061957B5" w:rsidR="00B0479E" w:rsidRDefault="00B03057"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54672F4" w:rsidR="00B0479E" w:rsidRDefault="00B03057"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AB4B6F5" w:rsidR="00B0479E" w:rsidRDefault="00B03057" w:rsidP="00DD3144">
            <w:pPr>
              <w:rPr>
                <w:rFonts w:ascii="Calibri" w:hAnsi="Calibri" w:cs="Calibri"/>
              </w:rPr>
            </w:pPr>
            <w:r>
              <w:rPr>
                <w:rFonts w:ascii="Calibri" w:hAnsi="Calibri" w:cs="Calibri"/>
              </w:rPr>
              <w:t>X</w:t>
            </w: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6A9F180B" w:rsidR="00B0479E" w:rsidRDefault="00B03057" w:rsidP="00DD3144">
            <w:pPr>
              <w:rPr>
                <w:rFonts w:ascii="Calibri" w:hAnsi="Calibri" w:cs="Calibri"/>
              </w:rPr>
            </w:pPr>
            <w:r w:rsidRPr="00B03057">
              <w:rPr>
                <w:rFonts w:ascii="Calibri" w:hAnsi="Calibri" w:cs="Calibri"/>
              </w:rPr>
              <w:t>Entities must report emissions using methodologies approved by the Superintendence of the Environment. For emission reductions to be used as offsets, third-party verification is required.</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lastRenderedPageBreak/>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F9627B"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F9627B"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6B873E1D" w:rsidR="00D4323A" w:rsidRPr="00CF2E7C" w:rsidRDefault="00316E51"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6CA41F7" w:rsidR="00D4323A" w:rsidRPr="00CF2E7C" w:rsidRDefault="00E82D67"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3E66D752" w:rsidR="00D4323A" w:rsidRPr="00CF2E7C" w:rsidRDefault="00316E51"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48518536" w:rsidR="00D4323A" w:rsidRPr="00CF2E7C" w:rsidRDefault="00E82D67"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0A5F3724" w:rsidR="00092534" w:rsidRPr="00CF2E7C" w:rsidRDefault="00316E51" w:rsidP="00CF2E7C">
            <w:pPr>
              <w:rPr>
                <w:rFonts w:ascii="Calibri" w:hAnsi="Calibri" w:cs="Calibri"/>
              </w:rPr>
            </w:pPr>
            <w:r>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01D30519" w:rsidR="00092534" w:rsidRPr="00CF2E7C" w:rsidRDefault="00316E51"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17773938" w:rsidR="00092534" w:rsidRPr="00CF2E7C" w:rsidRDefault="00316E51"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57CEDAF3" w:rsidR="00092534" w:rsidRPr="00CF2E7C" w:rsidRDefault="001B0D0E" w:rsidP="00CF2E7C">
            <w:pPr>
              <w:rPr>
                <w:rFonts w:ascii="Calibri" w:hAnsi="Calibri" w:cs="Calibri"/>
              </w:rPr>
            </w:pPr>
            <w:r w:rsidRPr="00EC1C15">
              <w:rPr>
                <w:lang w:val="en-US"/>
              </w:rPr>
              <w:t xml:space="preserve">The regulation applies to all natural or legal </w:t>
            </w:r>
            <w:proofErr w:type="gramStart"/>
            <w:r w:rsidRPr="00EC1C15">
              <w:rPr>
                <w:lang w:val="en-US"/>
              </w:rPr>
              <w:t>persons</w:t>
            </w:r>
            <w:proofErr w:type="gramEnd"/>
            <w:r w:rsidRPr="00EC1C15">
              <w:rPr>
                <w:lang w:val="en-US"/>
              </w:rPr>
              <w:t xml:space="preserve"> who are owners of establishments whose emission sources, individually or collectively, include fixed sources such as boilers or turbines, with a combined thermal power of 50 </w:t>
            </w:r>
            <w:proofErr w:type="spellStart"/>
            <w:r w:rsidRPr="00EC1C15">
              <w:rPr>
                <w:lang w:val="en-US"/>
              </w:rPr>
              <w:t>MWt</w:t>
            </w:r>
            <w:proofErr w:type="spellEnd"/>
            <w:r w:rsidRPr="00EC1C15">
              <w:rPr>
                <w:lang w:val="en-US"/>
              </w:rPr>
              <w:t xml:space="preserve"> or higher.</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F9627B"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0AEF5BDA" w:rsidR="00092534" w:rsidRPr="00CF2E7C" w:rsidRDefault="00316E51" w:rsidP="00CF2E7C">
            <w:pPr>
              <w:rPr>
                <w:rFonts w:ascii="Calibri" w:hAnsi="Calibri" w:cs="Calibri"/>
              </w:rPr>
            </w:pPr>
            <w:r w:rsidRPr="00316E51">
              <w:rPr>
                <w:rFonts w:ascii="Calibri" w:hAnsi="Calibri" w:cs="Calibri"/>
              </w:rPr>
              <w:t>The regulation applies to entities operating in Chile.</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19493835" w:rsidR="00092534" w:rsidRPr="00CF2E7C" w:rsidRDefault="00E82D67" w:rsidP="00CF2E7C">
            <w:pPr>
              <w:rPr>
                <w:rFonts w:ascii="Calibri" w:hAnsi="Calibri" w:cs="Calibri"/>
              </w:rPr>
            </w:pPr>
            <w:r>
              <w:rPr>
                <w:rFonts w:ascii="Calibri" w:hAnsi="Calibri" w:cs="Calibri"/>
              </w:rPr>
              <w:t>Entities are subject to the regulation if their emission sources, individually or collectively, emit 100 or more tonnes per year of particulate matter (MP), or 25,000 or more tonnes per year of carbon dioxide (CO2) (Article 4, Article 14).</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28FE104A" w:rsidR="00092534" w:rsidRPr="00CF2E7C" w:rsidRDefault="00E82D67"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35C3A1DA" w:rsidR="00DB1E72" w:rsidRPr="00CF2E7C" w:rsidRDefault="00E82D67"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lastRenderedPageBreak/>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4CCB5A10" w:rsidR="00DB1E72" w:rsidRPr="00CF2E7C" w:rsidRDefault="00E82D67" w:rsidP="00CF2E7C">
            <w:pPr>
              <w:rPr>
                <w:rFonts w:ascii="Calibri" w:hAnsi="Calibri" w:cs="Calibri"/>
              </w:rPr>
            </w:pPr>
            <w:r w:rsidRPr="00E82D67">
              <w:rPr>
                <w:rFonts w:ascii="Calibri" w:hAnsi="Calibri" w:cs="Calibri"/>
              </w:rPr>
              <w:t>Failure to report emissions or pay the tax is sanctioned according to Article 29, which refers to the penalties established in the Tax Code (monetary fines, interest, and surcharges for late payment). Additionally, Article 19 states that non-compliance with reporting obligations will be sanctioned in accordance with Article 2 of Law No. 20.417 (Organic Law of the Superintendence of the Environment).</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2D25002A" w:rsidR="00092534" w:rsidRPr="00CF2E7C" w:rsidRDefault="00E82D67"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F89B9DA" w:rsidR="00092534" w:rsidRPr="00CF2E7C" w:rsidRDefault="00E82D67" w:rsidP="00CF2E7C">
            <w:pPr>
              <w:rPr>
                <w:rFonts w:ascii="Calibri" w:hAnsi="Calibri" w:cs="Calibri"/>
              </w:rPr>
            </w:pPr>
            <w:r w:rsidRPr="00E82D67">
              <w:rPr>
                <w:rFonts w:ascii="Calibri" w:hAnsi="Calibri" w:cs="Calibri"/>
              </w:rPr>
              <w:t>The regulation is in force and the authorities have published annual lists of liable establishments and have issued tax assessments accordingly. Specific enforcement cases are not detailed in the regulation.</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F84082C" w:rsidR="00092534" w:rsidRPr="00CF2E7C" w:rsidRDefault="00E82D67"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6A1A7519" w:rsidR="00092534" w:rsidRPr="00CF2E7C" w:rsidRDefault="00E82D67" w:rsidP="00CF2E7C">
            <w:pPr>
              <w:rPr>
                <w:rFonts w:ascii="Calibri" w:hAnsi="Calibri" w:cs="Calibri"/>
              </w:rPr>
            </w:pPr>
            <w:r>
              <w:rPr>
                <w:rFonts w:ascii="Calibri" w:hAnsi="Calibri" w:cs="Calibri"/>
              </w:rPr>
              <w:t>No public record of litigation directly involving this regulation.</w:t>
            </w: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0A3BB568" w:rsidR="00D46B07" w:rsidRPr="00CF2E7C" w:rsidRDefault="00E82D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11F6B89" w:rsidR="00D46B07" w:rsidRPr="00CF2E7C" w:rsidRDefault="001B0D0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2FAB1E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82D67">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52BD74B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82D67">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4934032C"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E82D67">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6B6A95A2" w:rsidR="00D46B07" w:rsidRPr="00CF2E7C" w:rsidRDefault="00E82D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2FB623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30F37CEC" w:rsidR="00702413" w:rsidRPr="00CF2E7C" w:rsidRDefault="00E82D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33441DB" w:rsidR="00702413" w:rsidRPr="00CF2E7C" w:rsidRDefault="00E82D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36CF598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4BAB851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0E1E6BE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lastRenderedPageBreak/>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444CB39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82D67" w:rsidRPr="00E82D67">
              <w:rPr>
                <w:rFonts w:ascii="Calibri" w:eastAsia="Times New Roman" w:hAnsi="Calibri" w:cs="Calibri"/>
                <w:kern w:val="0"/>
                <w:lang w:eastAsia="en-GB"/>
                <w14:ligatures w14:val="none"/>
              </w:rPr>
              <w:t>The Ministry of the Environment is responsible for issuing emission reduction certificates, which are registered and tracked according to the procedures established in the regulation (Article 2, definition of "</w:t>
            </w:r>
            <w:proofErr w:type="spellStart"/>
            <w:r w:rsidR="00E82D67" w:rsidRPr="00E82D67">
              <w:rPr>
                <w:rFonts w:ascii="Calibri" w:eastAsia="Times New Roman" w:hAnsi="Calibri" w:cs="Calibri"/>
                <w:kern w:val="0"/>
                <w:lang w:eastAsia="en-GB"/>
                <w14:ligatures w14:val="none"/>
              </w:rPr>
              <w:t>Certificado</w:t>
            </w:r>
            <w:proofErr w:type="spellEnd"/>
            <w:r w:rsidR="00E82D67" w:rsidRPr="00E82D67">
              <w:rPr>
                <w:rFonts w:ascii="Calibri" w:eastAsia="Times New Roman" w:hAnsi="Calibri" w:cs="Calibri"/>
                <w:kern w:val="0"/>
                <w:lang w:eastAsia="en-GB"/>
                <w14:ligatures w14:val="none"/>
              </w:rPr>
              <w:t xml:space="preserve"> de </w:t>
            </w:r>
            <w:proofErr w:type="spellStart"/>
            <w:r w:rsidR="00E82D67" w:rsidRPr="00E82D67">
              <w:rPr>
                <w:rFonts w:ascii="Calibri" w:eastAsia="Times New Roman" w:hAnsi="Calibri" w:cs="Calibri"/>
                <w:kern w:val="0"/>
                <w:lang w:eastAsia="en-GB"/>
                <w14:ligatures w14:val="none"/>
              </w:rPr>
              <w:t>Reducción</w:t>
            </w:r>
            <w:proofErr w:type="spellEnd"/>
            <w:r w:rsidR="00E82D67" w:rsidRPr="00E82D67">
              <w:rPr>
                <w:rFonts w:ascii="Calibri" w:eastAsia="Times New Roman" w:hAnsi="Calibri" w:cs="Calibri"/>
                <w:kern w:val="0"/>
                <w:lang w:eastAsia="en-GB"/>
                <w14:ligatures w14:val="none"/>
              </w:rPr>
              <w:t xml:space="preserve"> de </w:t>
            </w:r>
            <w:proofErr w:type="spellStart"/>
            <w:r w:rsidR="00E82D67" w:rsidRPr="00E82D67">
              <w:rPr>
                <w:rFonts w:ascii="Calibri" w:eastAsia="Times New Roman" w:hAnsi="Calibri" w:cs="Calibri"/>
                <w:kern w:val="0"/>
                <w:lang w:eastAsia="en-GB"/>
                <w14:ligatures w14:val="none"/>
              </w:rPr>
              <w:t>Emisiones</w:t>
            </w:r>
            <w:proofErr w:type="spellEnd"/>
            <w:r w:rsidR="00E82D67" w:rsidRPr="00E82D67">
              <w:rPr>
                <w:rFonts w:ascii="Calibri" w:eastAsia="Times New Roman" w:hAnsi="Calibri" w:cs="Calibri"/>
                <w:kern w:val="0"/>
                <w:lang w:eastAsia="en-GB"/>
                <w14:ligatures w14:val="none"/>
              </w:rPr>
              <w:t>"; Article 14).</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401F1407" w:rsidR="00343937" w:rsidRPr="00CF2E7C" w:rsidRDefault="00E82D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4D936BB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2B97677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6A68942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49093D51" w:rsidR="00343937" w:rsidRPr="00CF2E7C" w:rsidRDefault="00E82D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343937" w:rsidRPr="00CF2E7C">
              <w:rPr>
                <w:rFonts w:ascii="Calibri" w:eastAsia="Times New Roman" w:hAnsi="Calibri" w:cs="Calibri"/>
                <w:kern w:val="0"/>
                <w:lang w:val="en-US" w:eastAsia="en-GB"/>
                <w14:ligatures w14:val="none"/>
              </w:rPr>
              <w:t> </w:t>
            </w:r>
            <w:r w:rsidR="00343937"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0282246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55BAF39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5B30E70E" w:rsidR="00343937" w:rsidRPr="00CF2E7C" w:rsidRDefault="00E82D67" w:rsidP="00CF2E7C">
            <w:pPr>
              <w:textAlignment w:val="baseline"/>
              <w:rPr>
                <w:rFonts w:ascii="Calibri" w:eastAsia="Times New Roman" w:hAnsi="Calibri" w:cs="Calibri"/>
                <w:kern w:val="0"/>
                <w:lang w:eastAsia="en-GB"/>
                <w14:ligatures w14:val="none"/>
              </w:rPr>
            </w:pPr>
            <w:r w:rsidRPr="00E82D67">
              <w:rPr>
                <w:rFonts w:ascii="Calibri" w:eastAsia="Times New Roman" w:hAnsi="Calibri" w:cs="Calibri"/>
                <w:kern w:val="0"/>
                <w:lang w:eastAsia="en-GB"/>
                <w14:ligatures w14:val="none"/>
              </w:rPr>
              <w:t>Emission reduction certificates are issued by the Ministry of the Environment and are unique to each project and reduction, ensuring that reductions are only counted once for tax offset purposes (Article 2, definition of "</w:t>
            </w:r>
            <w:proofErr w:type="spellStart"/>
            <w:r w:rsidRPr="00E82D67">
              <w:rPr>
                <w:rFonts w:ascii="Calibri" w:eastAsia="Times New Roman" w:hAnsi="Calibri" w:cs="Calibri"/>
                <w:kern w:val="0"/>
                <w:lang w:eastAsia="en-GB"/>
                <w14:ligatures w14:val="none"/>
              </w:rPr>
              <w:t>Certificado</w:t>
            </w:r>
            <w:proofErr w:type="spellEnd"/>
            <w:r w:rsidRPr="00E82D67">
              <w:rPr>
                <w:rFonts w:ascii="Calibri" w:eastAsia="Times New Roman" w:hAnsi="Calibri" w:cs="Calibri"/>
                <w:kern w:val="0"/>
                <w:lang w:eastAsia="en-GB"/>
                <w14:ligatures w14:val="none"/>
              </w:rPr>
              <w:t xml:space="preserve"> de </w:t>
            </w:r>
            <w:proofErr w:type="spellStart"/>
            <w:r w:rsidRPr="00E82D67">
              <w:rPr>
                <w:rFonts w:ascii="Calibri" w:eastAsia="Times New Roman" w:hAnsi="Calibri" w:cs="Calibri"/>
                <w:kern w:val="0"/>
                <w:lang w:eastAsia="en-GB"/>
                <w14:ligatures w14:val="none"/>
              </w:rPr>
              <w:t>Reducción</w:t>
            </w:r>
            <w:proofErr w:type="spellEnd"/>
            <w:r w:rsidRPr="00E82D67">
              <w:rPr>
                <w:rFonts w:ascii="Calibri" w:eastAsia="Times New Roman" w:hAnsi="Calibri" w:cs="Calibri"/>
                <w:kern w:val="0"/>
                <w:lang w:eastAsia="en-GB"/>
                <w14:ligatures w14:val="none"/>
              </w:rPr>
              <w:t xml:space="preserve"> de </w:t>
            </w:r>
            <w:proofErr w:type="spellStart"/>
            <w:r w:rsidRPr="00E82D67">
              <w:rPr>
                <w:rFonts w:ascii="Calibri" w:eastAsia="Times New Roman" w:hAnsi="Calibri" w:cs="Calibri"/>
                <w:kern w:val="0"/>
                <w:lang w:eastAsia="en-GB"/>
                <w14:ligatures w14:val="none"/>
              </w:rPr>
              <w:t>Emisiones</w:t>
            </w:r>
            <w:proofErr w:type="spellEnd"/>
            <w:r w:rsidRPr="00E82D67">
              <w:rPr>
                <w:rFonts w:ascii="Calibri" w:eastAsia="Times New Roman" w:hAnsi="Calibri" w:cs="Calibri"/>
                <w:kern w:val="0"/>
                <w:lang w:eastAsia="en-GB"/>
                <w14:ligatures w14:val="none"/>
              </w:rPr>
              <w:t>"; Article 14).</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E1CF2E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379F7A8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C2D967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BF331B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580A8708" w:rsidR="00343937" w:rsidRPr="00CF2E7C" w:rsidRDefault="00316E51" w:rsidP="00CF2E7C">
            <w:pPr>
              <w:textAlignment w:val="baseline"/>
              <w:rPr>
                <w:rFonts w:ascii="Calibri" w:eastAsia="Times New Roman" w:hAnsi="Calibri" w:cs="Calibri"/>
                <w:kern w:val="0"/>
                <w:lang w:eastAsia="en-GB"/>
                <w14:ligatures w14:val="none"/>
              </w:rPr>
            </w:pPr>
            <w:r w:rsidRPr="00316E51">
              <w:rPr>
                <w:rFonts w:ascii="Calibri" w:eastAsia="Times New Roman" w:hAnsi="Calibri" w:cs="Calibri"/>
                <w:kern w:val="0"/>
                <w:lang w:eastAsia="en-GB"/>
                <w14:ligatures w14:val="none"/>
              </w:rPr>
              <w:t>The regulation does not specify requirements or recommendations regarding the use of financial revenues from carbon credits.</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3BC83B70" w:rsidR="000A6F11" w:rsidRPr="00CF2E7C" w:rsidRDefault="00E82D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0B9D037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2199D208" w:rsidR="00702413" w:rsidRPr="00CF2E7C" w:rsidRDefault="00E82D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r w:rsidR="00702413" w:rsidRPr="00CF2E7C">
              <w:rPr>
                <w:rFonts w:ascii="Calibri" w:eastAsia="Times New Roman" w:hAnsi="Calibri" w:cs="Calibri"/>
                <w:kern w:val="0"/>
                <w:lang w:eastAsia="en-GB"/>
                <w14:ligatures w14:val="none"/>
              </w:rPr>
              <w:t> </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251B376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E82D67">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202A251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0BDEC58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C4D309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384D516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0938490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4F55D0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2A214C1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5A71934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64C1442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82D67" w:rsidRPr="00E82D67">
              <w:rPr>
                <w:rFonts w:ascii="Calibri" w:eastAsia="Times New Roman" w:hAnsi="Calibri" w:cs="Calibri"/>
                <w:kern w:val="0"/>
                <w:lang w:eastAsia="en-GB"/>
                <w14:ligatures w14:val="none"/>
              </w:rPr>
              <w:t>Emission reduction certificates must be verified by external auditors accredited and authorised by the Ministry of the Environment, according to the procedure established in the regulation (Article 2, definition of "</w:t>
            </w:r>
            <w:proofErr w:type="spellStart"/>
            <w:r w:rsidR="00E82D67" w:rsidRPr="00E82D67">
              <w:rPr>
                <w:rFonts w:ascii="Calibri" w:eastAsia="Times New Roman" w:hAnsi="Calibri" w:cs="Calibri"/>
                <w:kern w:val="0"/>
                <w:lang w:eastAsia="en-GB"/>
                <w14:ligatures w14:val="none"/>
              </w:rPr>
              <w:t>Certificado</w:t>
            </w:r>
            <w:proofErr w:type="spellEnd"/>
            <w:r w:rsidR="00E82D67" w:rsidRPr="00E82D67">
              <w:rPr>
                <w:rFonts w:ascii="Calibri" w:eastAsia="Times New Roman" w:hAnsi="Calibri" w:cs="Calibri"/>
                <w:kern w:val="0"/>
                <w:lang w:eastAsia="en-GB"/>
                <w14:ligatures w14:val="none"/>
              </w:rPr>
              <w:t xml:space="preserve"> de </w:t>
            </w:r>
            <w:proofErr w:type="spellStart"/>
            <w:r w:rsidR="00E82D67" w:rsidRPr="00E82D67">
              <w:rPr>
                <w:rFonts w:ascii="Calibri" w:eastAsia="Times New Roman" w:hAnsi="Calibri" w:cs="Calibri"/>
                <w:kern w:val="0"/>
                <w:lang w:eastAsia="en-GB"/>
                <w14:ligatures w14:val="none"/>
              </w:rPr>
              <w:t>Reducción</w:t>
            </w:r>
            <w:proofErr w:type="spellEnd"/>
            <w:r w:rsidR="00E82D67" w:rsidRPr="00E82D67">
              <w:rPr>
                <w:rFonts w:ascii="Calibri" w:eastAsia="Times New Roman" w:hAnsi="Calibri" w:cs="Calibri"/>
                <w:kern w:val="0"/>
                <w:lang w:eastAsia="en-GB"/>
                <w14:ligatures w14:val="none"/>
              </w:rPr>
              <w:t xml:space="preserve"> de </w:t>
            </w:r>
            <w:proofErr w:type="spellStart"/>
            <w:r w:rsidR="00E82D67" w:rsidRPr="00E82D67">
              <w:rPr>
                <w:rFonts w:ascii="Calibri" w:eastAsia="Times New Roman" w:hAnsi="Calibri" w:cs="Calibri"/>
                <w:kern w:val="0"/>
                <w:lang w:eastAsia="en-GB"/>
                <w14:ligatures w14:val="none"/>
              </w:rPr>
              <w:t>Emisiones</w:t>
            </w:r>
            <w:proofErr w:type="spellEnd"/>
            <w:r w:rsidR="00E82D67" w:rsidRPr="00E82D67">
              <w:rPr>
                <w:rFonts w:ascii="Calibri" w:eastAsia="Times New Roman" w:hAnsi="Calibri" w:cs="Calibri"/>
                <w:kern w:val="0"/>
                <w:lang w:eastAsia="en-GB"/>
                <w14:ligatures w14:val="none"/>
              </w:rPr>
              <w:t>")</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64ED6E7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03B4557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383F04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64A724A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6561685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B35024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1EE0012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82D67" w:rsidRPr="00E82D67">
              <w:rPr>
                <w:rFonts w:ascii="Calibri" w:eastAsia="Times New Roman" w:hAnsi="Calibri" w:cs="Calibri"/>
                <w:kern w:val="0"/>
                <w:lang w:eastAsia="en-GB"/>
                <w14:ligatures w14:val="none"/>
              </w:rPr>
              <w:t>The regulation requires that emission reductions used for tax offset purposes must be certified by the Ministry of the Environment, which includes an assessment of whether the reductions are additional (Article 2, definition of "</w:t>
            </w:r>
            <w:proofErr w:type="spellStart"/>
            <w:r w:rsidR="00E82D67" w:rsidRPr="00E82D67">
              <w:rPr>
                <w:rFonts w:ascii="Calibri" w:eastAsia="Times New Roman" w:hAnsi="Calibri" w:cs="Calibri"/>
                <w:kern w:val="0"/>
                <w:lang w:eastAsia="en-GB"/>
                <w14:ligatures w14:val="none"/>
              </w:rPr>
              <w:t>Certificado</w:t>
            </w:r>
            <w:proofErr w:type="spellEnd"/>
            <w:r w:rsidR="00E82D67" w:rsidRPr="00E82D67">
              <w:rPr>
                <w:rFonts w:ascii="Calibri" w:eastAsia="Times New Roman" w:hAnsi="Calibri" w:cs="Calibri"/>
                <w:kern w:val="0"/>
                <w:lang w:eastAsia="en-GB"/>
                <w14:ligatures w14:val="none"/>
              </w:rPr>
              <w:t xml:space="preserve"> de </w:t>
            </w:r>
            <w:proofErr w:type="spellStart"/>
            <w:r w:rsidR="00E82D67" w:rsidRPr="00E82D67">
              <w:rPr>
                <w:rFonts w:ascii="Calibri" w:eastAsia="Times New Roman" w:hAnsi="Calibri" w:cs="Calibri"/>
                <w:kern w:val="0"/>
                <w:lang w:eastAsia="en-GB"/>
                <w14:ligatures w14:val="none"/>
              </w:rPr>
              <w:t>Reducción</w:t>
            </w:r>
            <w:proofErr w:type="spellEnd"/>
            <w:r w:rsidR="00E82D67" w:rsidRPr="00E82D67">
              <w:rPr>
                <w:rFonts w:ascii="Calibri" w:eastAsia="Times New Roman" w:hAnsi="Calibri" w:cs="Calibri"/>
                <w:kern w:val="0"/>
                <w:lang w:eastAsia="en-GB"/>
                <w14:ligatures w14:val="none"/>
              </w:rPr>
              <w:t xml:space="preserve"> de </w:t>
            </w:r>
            <w:proofErr w:type="spellStart"/>
            <w:r w:rsidR="00E82D67" w:rsidRPr="00E82D67">
              <w:rPr>
                <w:rFonts w:ascii="Calibri" w:eastAsia="Times New Roman" w:hAnsi="Calibri" w:cs="Calibri"/>
                <w:kern w:val="0"/>
                <w:lang w:eastAsia="en-GB"/>
                <w14:ligatures w14:val="none"/>
              </w:rPr>
              <w:t>Emisiones</w:t>
            </w:r>
            <w:proofErr w:type="spellEnd"/>
            <w:r w:rsidR="00E82D67" w:rsidRPr="00E82D67">
              <w:rPr>
                <w:rFonts w:ascii="Calibri" w:eastAsia="Times New Roman" w:hAnsi="Calibri" w:cs="Calibri"/>
                <w:kern w:val="0"/>
                <w:lang w:eastAsia="en-GB"/>
                <w14:ligatures w14:val="none"/>
              </w:rPr>
              <w:t>").</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for a minimum </w:t>
            </w:r>
            <w:r w:rsidRPr="00CF2E7C">
              <w:rPr>
                <w:rFonts w:ascii="Calibri" w:eastAsia="Times New Roman" w:hAnsi="Calibri" w:cs="Calibri"/>
                <w:kern w:val="0"/>
                <w:lang w:eastAsia="en-GB"/>
                <w14:ligatures w14:val="none"/>
              </w:rPr>
              <w:lastRenderedPageBreak/>
              <w:t>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12980E0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6E5E0CF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2690A18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2D67">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0D0F7F3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15924AA8" w:rsidR="00047A9C" w:rsidRPr="00CF2E7C" w:rsidRDefault="00E82D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D72E91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5161D" w:rsidRPr="00E5161D">
              <w:rPr>
                <w:rFonts w:ascii="Calibri" w:eastAsia="Times New Roman" w:hAnsi="Calibri" w:cs="Calibri"/>
                <w:kern w:val="0"/>
                <w:lang w:eastAsia="en-GB"/>
                <w14:ligatures w14:val="none"/>
              </w:rPr>
              <w:t xml:space="preserve">The regulation requires that emission reductions be certified and </w:t>
            </w:r>
            <w:proofErr w:type="gramStart"/>
            <w:r w:rsidR="00E5161D" w:rsidRPr="00E5161D">
              <w:rPr>
                <w:rFonts w:ascii="Calibri" w:eastAsia="Times New Roman" w:hAnsi="Calibri" w:cs="Calibri"/>
                <w:kern w:val="0"/>
                <w:lang w:eastAsia="en-GB"/>
                <w14:ligatures w14:val="none"/>
              </w:rPr>
              <w:t>verified, but</w:t>
            </w:r>
            <w:proofErr w:type="gramEnd"/>
            <w:r w:rsidR="00E5161D" w:rsidRPr="00E5161D">
              <w:rPr>
                <w:rFonts w:ascii="Calibri" w:eastAsia="Times New Roman" w:hAnsi="Calibri" w:cs="Calibri"/>
                <w:kern w:val="0"/>
                <w:lang w:eastAsia="en-GB"/>
                <w14:ligatures w14:val="none"/>
              </w:rPr>
              <w:t xml:space="preserve"> does not specify a minimum number of years for permanence. The principle of permanence is addressed through the certification process (Article 2, definition of "</w:t>
            </w:r>
            <w:proofErr w:type="spellStart"/>
            <w:r w:rsidR="00E5161D" w:rsidRPr="00E5161D">
              <w:rPr>
                <w:rFonts w:ascii="Calibri" w:eastAsia="Times New Roman" w:hAnsi="Calibri" w:cs="Calibri"/>
                <w:kern w:val="0"/>
                <w:lang w:eastAsia="en-GB"/>
                <w14:ligatures w14:val="none"/>
              </w:rPr>
              <w:t>Certificado</w:t>
            </w:r>
            <w:proofErr w:type="spellEnd"/>
            <w:r w:rsidR="00E5161D" w:rsidRPr="00E5161D">
              <w:rPr>
                <w:rFonts w:ascii="Calibri" w:eastAsia="Times New Roman" w:hAnsi="Calibri" w:cs="Calibri"/>
                <w:kern w:val="0"/>
                <w:lang w:eastAsia="en-GB"/>
                <w14:ligatures w14:val="none"/>
              </w:rPr>
              <w:t xml:space="preserve"> de </w:t>
            </w:r>
            <w:proofErr w:type="spellStart"/>
            <w:r w:rsidR="00E5161D" w:rsidRPr="00E5161D">
              <w:rPr>
                <w:rFonts w:ascii="Calibri" w:eastAsia="Times New Roman" w:hAnsi="Calibri" w:cs="Calibri"/>
                <w:kern w:val="0"/>
                <w:lang w:eastAsia="en-GB"/>
                <w14:ligatures w14:val="none"/>
              </w:rPr>
              <w:t>Reducción</w:t>
            </w:r>
            <w:proofErr w:type="spellEnd"/>
            <w:r w:rsidR="00E5161D" w:rsidRPr="00E5161D">
              <w:rPr>
                <w:rFonts w:ascii="Calibri" w:eastAsia="Times New Roman" w:hAnsi="Calibri" w:cs="Calibri"/>
                <w:kern w:val="0"/>
                <w:lang w:eastAsia="en-GB"/>
                <w14:ligatures w14:val="none"/>
              </w:rPr>
              <w:t xml:space="preserve"> de </w:t>
            </w:r>
            <w:proofErr w:type="spellStart"/>
            <w:r w:rsidR="00E5161D" w:rsidRPr="00E5161D">
              <w:rPr>
                <w:rFonts w:ascii="Calibri" w:eastAsia="Times New Roman" w:hAnsi="Calibri" w:cs="Calibri"/>
                <w:kern w:val="0"/>
                <w:lang w:eastAsia="en-GB"/>
                <w14:ligatures w14:val="none"/>
              </w:rPr>
              <w:t>Emisiones</w:t>
            </w:r>
            <w:proofErr w:type="spellEnd"/>
            <w:r w:rsidR="00E5161D" w:rsidRPr="00E5161D">
              <w:rPr>
                <w:rFonts w:ascii="Calibri" w:eastAsia="Times New Roman" w:hAnsi="Calibri" w:cs="Calibri"/>
                <w:kern w:val="0"/>
                <w:lang w:eastAsia="en-GB"/>
                <w14:ligatures w14:val="none"/>
              </w:rPr>
              <w:t>").</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2BB93BF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5161D">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C3E46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5161D">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C23792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5161D">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ECF46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5161D">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3C65E2C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5161D">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586A49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5161D">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2685531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5161D" w:rsidRPr="00E5161D">
              <w:rPr>
                <w:rFonts w:ascii="Calibri" w:eastAsia="Times New Roman" w:hAnsi="Calibri" w:cs="Calibri"/>
                <w:kern w:val="0"/>
                <w:lang w:eastAsia="en-GB"/>
                <w14:ligatures w14:val="none"/>
              </w:rPr>
              <w:t>The regulation does not specify remedial measures for reversal of credits, but the certification process by the Ministry of the Environment is intended to ensure the integrity of emission reductions (Article 2, definition of "</w:t>
            </w:r>
            <w:proofErr w:type="spellStart"/>
            <w:r w:rsidR="00E5161D" w:rsidRPr="00E5161D">
              <w:rPr>
                <w:rFonts w:ascii="Calibri" w:eastAsia="Times New Roman" w:hAnsi="Calibri" w:cs="Calibri"/>
                <w:kern w:val="0"/>
                <w:lang w:eastAsia="en-GB"/>
                <w14:ligatures w14:val="none"/>
              </w:rPr>
              <w:t>Certificado</w:t>
            </w:r>
            <w:proofErr w:type="spellEnd"/>
            <w:r w:rsidR="00E5161D" w:rsidRPr="00E5161D">
              <w:rPr>
                <w:rFonts w:ascii="Calibri" w:eastAsia="Times New Roman" w:hAnsi="Calibri" w:cs="Calibri"/>
                <w:kern w:val="0"/>
                <w:lang w:eastAsia="en-GB"/>
                <w14:ligatures w14:val="none"/>
              </w:rPr>
              <w:t xml:space="preserve"> de </w:t>
            </w:r>
            <w:proofErr w:type="spellStart"/>
            <w:r w:rsidR="00E5161D" w:rsidRPr="00E5161D">
              <w:rPr>
                <w:rFonts w:ascii="Calibri" w:eastAsia="Times New Roman" w:hAnsi="Calibri" w:cs="Calibri"/>
                <w:kern w:val="0"/>
                <w:lang w:eastAsia="en-GB"/>
                <w14:ligatures w14:val="none"/>
              </w:rPr>
              <w:t>Reducción</w:t>
            </w:r>
            <w:proofErr w:type="spellEnd"/>
            <w:r w:rsidR="00E5161D" w:rsidRPr="00E5161D">
              <w:rPr>
                <w:rFonts w:ascii="Calibri" w:eastAsia="Times New Roman" w:hAnsi="Calibri" w:cs="Calibri"/>
                <w:kern w:val="0"/>
                <w:lang w:eastAsia="en-GB"/>
                <w14:ligatures w14:val="none"/>
              </w:rPr>
              <w:t xml:space="preserve"> de </w:t>
            </w:r>
            <w:proofErr w:type="spellStart"/>
            <w:r w:rsidR="00E5161D" w:rsidRPr="00E5161D">
              <w:rPr>
                <w:rFonts w:ascii="Calibri" w:eastAsia="Times New Roman" w:hAnsi="Calibri" w:cs="Calibri"/>
                <w:kern w:val="0"/>
                <w:lang w:eastAsia="en-GB"/>
                <w14:ligatures w14:val="none"/>
              </w:rPr>
              <w:t>Emisiones</w:t>
            </w:r>
            <w:proofErr w:type="spellEnd"/>
            <w:r w:rsidR="00E5161D" w:rsidRPr="00E5161D">
              <w:rPr>
                <w:rFonts w:ascii="Calibri" w:eastAsia="Times New Roman" w:hAnsi="Calibri" w:cs="Calibri"/>
                <w:kern w:val="0"/>
                <w:lang w:eastAsia="en-GB"/>
                <w14:ligatures w14:val="none"/>
              </w:rPr>
              <w:t>").</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63D1FCB0" w:rsidR="00DD694D" w:rsidRPr="00CF2E7C" w:rsidRDefault="00E516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3EA2FE9D" w:rsidR="00DD694D" w:rsidRPr="00CF2E7C" w:rsidRDefault="00E5161D" w:rsidP="00CF2E7C">
            <w:pPr>
              <w:textAlignment w:val="baseline"/>
              <w:rPr>
                <w:rFonts w:ascii="Calibri" w:eastAsia="Times New Roman" w:hAnsi="Calibri" w:cs="Calibri"/>
                <w:kern w:val="0"/>
                <w:lang w:eastAsia="en-GB"/>
                <w14:ligatures w14:val="none"/>
              </w:rPr>
            </w:pPr>
            <w:r w:rsidRPr="00E5161D">
              <w:rPr>
                <w:rFonts w:ascii="Calibri" w:eastAsia="Times New Roman" w:hAnsi="Calibri" w:cs="Calibri"/>
                <w:kern w:val="0"/>
                <w:lang w:eastAsia="en-GB"/>
                <w14:ligatures w14:val="none"/>
              </w:rPr>
              <w:t>The regulation requires that emission reductions be quantified according to methodologies approved by the Superintendence of the Environment and certified by the Ministry of the Environment (Article 18).</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0E0EB0C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5161D">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64A01FF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5161D">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6DF78C5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5161D">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4CCED8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5161D">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365DB84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5161D">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4473720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5161D">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235C1D2F" w:rsidR="00DD694D" w:rsidRPr="00CF2E7C" w:rsidRDefault="00E5161D" w:rsidP="00CF2E7C">
            <w:pPr>
              <w:textAlignment w:val="baseline"/>
              <w:rPr>
                <w:rFonts w:ascii="Calibri" w:eastAsia="Times New Roman" w:hAnsi="Calibri" w:cs="Calibri"/>
                <w:kern w:val="0"/>
                <w:lang w:eastAsia="en-GB"/>
                <w14:ligatures w14:val="none"/>
              </w:rPr>
            </w:pPr>
            <w:r w:rsidRPr="00E5161D">
              <w:rPr>
                <w:rFonts w:ascii="Calibri" w:eastAsia="Times New Roman" w:hAnsi="Calibri" w:cs="Calibri"/>
                <w:kern w:val="0"/>
                <w:lang w:eastAsia="en-GB"/>
                <w14:ligatures w14:val="none"/>
              </w:rPr>
              <w:t>The regulation does not specify social integrity criteria for carbon credit-generating projects.</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71DABF17" w:rsidR="00B87C89" w:rsidRPr="00CF2E7C" w:rsidRDefault="00BE607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6FE1BEED" w:rsidR="002119B6" w:rsidRPr="00CF2E7C" w:rsidRDefault="00BE607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426687C1" w:rsidR="00FE7FA5" w:rsidRPr="00CF2E7C" w:rsidRDefault="00BE607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F9627B"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F9627B"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8A21C2" w14:textId="77777777" w:rsidR="000D5F64" w:rsidRDefault="000D5F64" w:rsidP="00874E39">
      <w:r>
        <w:separator/>
      </w:r>
    </w:p>
  </w:endnote>
  <w:endnote w:type="continuationSeparator" w:id="0">
    <w:p w14:paraId="60969E71" w14:textId="77777777" w:rsidR="000D5F64" w:rsidRDefault="000D5F64" w:rsidP="00874E39">
      <w:r>
        <w:continuationSeparator/>
      </w:r>
    </w:p>
  </w:endnote>
  <w:endnote w:type="continuationNotice" w:id="1">
    <w:p w14:paraId="4D11418F" w14:textId="77777777" w:rsidR="000D5F64" w:rsidRDefault="000D5F6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E99DB5F"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3BE446" w14:textId="77777777" w:rsidR="000D5F64" w:rsidRDefault="000D5F64" w:rsidP="00874E39">
      <w:r>
        <w:separator/>
      </w:r>
    </w:p>
  </w:footnote>
  <w:footnote w:type="continuationSeparator" w:id="0">
    <w:p w14:paraId="190CBC4E" w14:textId="77777777" w:rsidR="000D5F64" w:rsidRDefault="000D5F64" w:rsidP="00874E39">
      <w:r>
        <w:continuationSeparator/>
      </w:r>
    </w:p>
  </w:footnote>
  <w:footnote w:type="continuationNotice" w:id="1">
    <w:p w14:paraId="67EA2BB5" w14:textId="77777777" w:rsidR="000D5F64" w:rsidRDefault="000D5F6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5A73F2" w14:textId="77777777" w:rsidR="005634F7" w:rsidRDefault="005634F7">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A823E5" w14:textId="77777777" w:rsidR="005634F7" w:rsidRDefault="005634F7">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393"/>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5F64"/>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0E4"/>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17A5C"/>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0D0E"/>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6E51"/>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1411"/>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34F7"/>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55B"/>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7B2"/>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2694"/>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14E"/>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F4F"/>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057"/>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0A42"/>
    <w:rsid w:val="00BE13CB"/>
    <w:rsid w:val="00BE1F9E"/>
    <w:rsid w:val="00BE2557"/>
    <w:rsid w:val="00BE2BF8"/>
    <w:rsid w:val="00BE3B1E"/>
    <w:rsid w:val="00BE46F4"/>
    <w:rsid w:val="00BE4F54"/>
    <w:rsid w:val="00BE525E"/>
    <w:rsid w:val="00BE5C59"/>
    <w:rsid w:val="00BE6077"/>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0A85"/>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957"/>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61D"/>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2D67"/>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C15"/>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27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2495788">
      <w:bodyDiv w:val="1"/>
      <w:marLeft w:val="0"/>
      <w:marRight w:val="0"/>
      <w:marTop w:val="0"/>
      <w:marBottom w:val="0"/>
      <w:divBdr>
        <w:top w:val="none" w:sz="0" w:space="0" w:color="auto"/>
        <w:left w:val="none" w:sz="0" w:space="0" w:color="auto"/>
        <w:bottom w:val="none" w:sz="0" w:space="0" w:color="auto"/>
        <w:right w:val="none" w:sz="0" w:space="0" w:color="auto"/>
      </w:divBdr>
      <w:divsChild>
        <w:div w:id="887256974">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23232588">
      <w:bodyDiv w:val="1"/>
      <w:marLeft w:val="0"/>
      <w:marRight w:val="0"/>
      <w:marTop w:val="0"/>
      <w:marBottom w:val="0"/>
      <w:divBdr>
        <w:top w:val="none" w:sz="0" w:space="0" w:color="auto"/>
        <w:left w:val="none" w:sz="0" w:space="0" w:color="auto"/>
        <w:bottom w:val="none" w:sz="0" w:space="0" w:color="auto"/>
        <w:right w:val="none" w:sz="0" w:space="0" w:color="auto"/>
      </w:divBdr>
      <w:divsChild>
        <w:div w:id="542517470">
          <w:marLeft w:val="0"/>
          <w:marRight w:val="0"/>
          <w:marTop w:val="0"/>
          <w:marBottom w:val="0"/>
          <w:divBdr>
            <w:top w:val="none" w:sz="0" w:space="0" w:color="auto"/>
            <w:left w:val="none" w:sz="0" w:space="0" w:color="auto"/>
            <w:bottom w:val="none" w:sz="0" w:space="0" w:color="auto"/>
            <w:right w:val="none" w:sz="0" w:space="0" w:color="auto"/>
          </w:divBdr>
        </w:div>
      </w:divsChild>
    </w:div>
    <w:div w:id="2046129538">
      <w:bodyDiv w:val="1"/>
      <w:marLeft w:val="0"/>
      <w:marRight w:val="0"/>
      <w:marTop w:val="0"/>
      <w:marBottom w:val="0"/>
      <w:divBdr>
        <w:top w:val="none" w:sz="0" w:space="0" w:color="auto"/>
        <w:left w:val="none" w:sz="0" w:space="0" w:color="auto"/>
        <w:bottom w:val="none" w:sz="0" w:space="0" w:color="auto"/>
        <w:right w:val="none" w:sz="0" w:space="0" w:color="auto"/>
      </w:divBdr>
      <w:divsChild>
        <w:div w:id="59400625">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635429">
      <w:bodyDiv w:val="1"/>
      <w:marLeft w:val="0"/>
      <w:marRight w:val="0"/>
      <w:marTop w:val="0"/>
      <w:marBottom w:val="0"/>
      <w:divBdr>
        <w:top w:val="none" w:sz="0" w:space="0" w:color="auto"/>
        <w:left w:val="none" w:sz="0" w:space="0" w:color="auto"/>
        <w:bottom w:val="none" w:sz="0" w:space="0" w:color="auto"/>
        <w:right w:val="none" w:sz="0" w:space="0" w:color="auto"/>
      </w:divBdr>
      <w:divsChild>
        <w:div w:id="7665106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21185335/https://www.bcn.cl/leychile/navegar?idNorma=1188477"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A90335A2-E4FB-480B-AC19-2CD857410828}"/>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112</Pages>
  <Words>21898</Words>
  <Characters>130294</Characters>
  <Application>Microsoft Office Word</Application>
  <DocSecurity>0</DocSecurity>
  <Lines>8143</Lines>
  <Paragraphs>4755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Diego Perales</cp:lastModifiedBy>
  <cp:revision>3</cp:revision>
  <cp:lastPrinted>2025-03-21T00:14:00Z</cp:lastPrinted>
  <dcterms:created xsi:type="dcterms:W3CDTF">2025-07-22T16:26:00Z</dcterms:created>
  <dcterms:modified xsi:type="dcterms:W3CDTF">2025-07-22T17:14:00Z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